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240" w:lineRule="auto"/>
        <w:ind w:left="0" w:right="0" w:firstLine="0"/>
        <w:jc w:val="center"/>
        <w:rPr>
          <w:rFonts w:ascii="微软雅黑" w:hAnsi="微软雅黑" w:eastAsia="微软雅黑" w:cs="微软雅黑"/>
          <w:b/>
          <w:i w:val="0"/>
          <w:caps w:val="0"/>
          <w:color w:val="000000"/>
          <w:spacing w:val="0"/>
          <w:sz w:val="30"/>
          <w:szCs w:val="30"/>
          <w:u w:val="none"/>
        </w:rPr>
      </w:pPr>
      <w:r>
        <w:rPr>
          <w:rFonts w:hint="eastAsia" w:ascii="微软雅黑" w:hAnsi="微软雅黑" w:eastAsia="微软雅黑" w:cs="微软雅黑"/>
          <w:b/>
          <w:i w:val="0"/>
          <w:caps w:val="0"/>
          <w:color w:val="000000"/>
          <w:spacing w:val="0"/>
          <w:sz w:val="30"/>
          <w:szCs w:val="30"/>
          <w:u w:val="none"/>
          <w:bdr w:val="none" w:color="auto" w:sz="0" w:space="0"/>
          <w:shd w:val="clear" w:fill="FFFFFF"/>
        </w:rPr>
        <w:t>华南农业大</w:t>
      </w:r>
      <w:bookmarkStart w:id="0" w:name="_GoBack"/>
      <w:bookmarkEnd w:id="0"/>
      <w:r>
        <w:rPr>
          <w:rFonts w:hint="eastAsia" w:ascii="微软雅黑" w:hAnsi="微软雅黑" w:eastAsia="微软雅黑" w:cs="微软雅黑"/>
          <w:b/>
          <w:i w:val="0"/>
          <w:caps w:val="0"/>
          <w:color w:val="000000"/>
          <w:spacing w:val="0"/>
          <w:sz w:val="30"/>
          <w:szCs w:val="30"/>
          <w:u w:val="none"/>
          <w:bdr w:val="none" w:color="auto" w:sz="0" w:space="0"/>
          <w:shd w:val="clear" w:fill="FFFFFF"/>
        </w:rPr>
        <w:t>学大学生学科竞赛奖励办法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Style w:val="5"/>
          <w:rFonts w:hint="eastAsia" w:ascii="宋体" w:hAnsi="宋体" w:eastAsia="宋体" w:cs="宋体"/>
          <w:i w:val="0"/>
          <w:caps w:val="0"/>
          <w:color w:val="000000"/>
          <w:spacing w:val="0"/>
          <w:sz w:val="24"/>
          <w:szCs w:val="24"/>
          <w:u w:val="none"/>
          <w:bdr w:val="none" w:color="auto" w:sz="0" w:space="0"/>
          <w:shd w:val="clear" w:fill="FFFFFF"/>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第一条</w:t>
      </w:r>
      <w:r>
        <w:rPr>
          <w:rFonts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为进一步规范我校学生的各项竞赛奖励制度，更好地调动学生学习的积极性，激励学生参与各类学科竞赛，提高学生的学术水平和综合素质，营造浓郁的校园科技学术文化氛围，结合学校实际，特制订本办法。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default" w:ascii="Verdana" w:hAnsi="Verdana" w:eastAsia="微软雅黑" w:cs="Verdana"/>
          <w:b w:val="0"/>
          <w:i w:val="0"/>
          <w:caps w:val="0"/>
          <w:color w:val="000000"/>
          <w:spacing w:val="0"/>
          <w:sz w:val="24"/>
          <w:szCs w:val="24"/>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第二条</w:t>
      </w:r>
      <w:r>
        <w:rPr>
          <w:rFonts w:hint="default"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奖励对象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华南农业大学在校全日制大学生参加省级以上（含省级）科技、知识、文娱及体育竞赛等获得由省级以上（含省级）行政主管部门、行业学会（协会）嘉奖的集体和个人。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default" w:ascii="Verdana" w:hAnsi="Verdana" w:eastAsia="微软雅黑" w:cs="Verdana"/>
          <w:b w:val="0"/>
          <w:i w:val="0"/>
          <w:caps w:val="0"/>
          <w:color w:val="000000"/>
          <w:spacing w:val="0"/>
          <w:sz w:val="24"/>
          <w:szCs w:val="24"/>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第三条</w:t>
      </w:r>
      <w:r>
        <w:rPr>
          <w:rFonts w:hint="default"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适用范围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（一）国际性竞赛：指在国际上有影响的常设性大学生科技竞赛。其中，参赛国家分属在三大洲以上的竞赛为国际全球性竞赛；参赛国家在</w:t>
      </w:r>
      <w:r>
        <w:rPr>
          <w:rFonts w:hint="default" w:ascii="Verdana" w:hAnsi="Verdana" w:eastAsia="微软雅黑" w:cs="Verdana"/>
          <w:b w:val="0"/>
          <w:i w:val="0"/>
          <w:caps w:val="0"/>
          <w:color w:val="000000"/>
          <w:spacing w:val="0"/>
          <w:sz w:val="24"/>
          <w:szCs w:val="24"/>
          <w:u w:val="none"/>
          <w:bdr w:val="none" w:color="auto" w:sz="0" w:space="0"/>
          <w:shd w:val="clear" w:fill="FFFFFF"/>
        </w:rPr>
        <w:t>5</w:t>
      </w:r>
      <w:r>
        <w:rPr>
          <w:rFonts w:hint="eastAsia" w:ascii="宋体" w:hAnsi="宋体" w:eastAsia="宋体" w:cs="宋体"/>
          <w:b w:val="0"/>
          <w:i w:val="0"/>
          <w:caps w:val="0"/>
          <w:color w:val="000000"/>
          <w:spacing w:val="0"/>
          <w:sz w:val="24"/>
          <w:szCs w:val="24"/>
          <w:u w:val="none"/>
          <w:bdr w:val="none" w:color="auto" w:sz="0" w:space="0"/>
          <w:shd w:val="clear" w:fill="FFFFFF"/>
        </w:rPr>
        <w:t>个以上的竞赛为国际区域性竞赛。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（二）国家级竞赛：由教育部等国家行政部门（如体育总局、团中央等）主办的常设性各类学科竞赛，如</w:t>
      </w:r>
      <w:r>
        <w:rPr>
          <w:rFonts w:hint="default" w:ascii="Verdana" w:hAnsi="Verdana" w:eastAsia="微软雅黑" w:cs="Verdana"/>
          <w:b w:val="0"/>
          <w:i w:val="0"/>
          <w:caps w:val="0"/>
          <w:color w:val="000000"/>
          <w:spacing w:val="0"/>
          <w:sz w:val="24"/>
          <w:szCs w:val="24"/>
          <w:u w:val="none"/>
          <w:bdr w:val="none" w:color="auto" w:sz="0" w:space="0"/>
          <w:shd w:val="clear" w:fill="FFFFFF"/>
        </w:rPr>
        <w:t>“</w:t>
      </w:r>
      <w:r>
        <w:rPr>
          <w:rFonts w:hint="eastAsia" w:ascii="宋体" w:hAnsi="宋体" w:eastAsia="宋体" w:cs="宋体"/>
          <w:b w:val="0"/>
          <w:i w:val="0"/>
          <w:caps w:val="0"/>
          <w:color w:val="000000"/>
          <w:spacing w:val="0"/>
          <w:sz w:val="24"/>
          <w:szCs w:val="24"/>
          <w:u w:val="none"/>
          <w:bdr w:val="none" w:color="auto" w:sz="0" w:space="0"/>
          <w:shd w:val="clear" w:fill="FFFFFF"/>
        </w:rPr>
        <w:t>挑战杯</w:t>
      </w:r>
      <w:r>
        <w:rPr>
          <w:rFonts w:hint="default" w:ascii="Verdana" w:hAnsi="Verdana" w:eastAsia="微软雅黑" w:cs="Verdana"/>
          <w:b w:val="0"/>
          <w:i w:val="0"/>
          <w:caps w:val="0"/>
          <w:color w:val="000000"/>
          <w:spacing w:val="0"/>
          <w:sz w:val="24"/>
          <w:szCs w:val="24"/>
          <w:u w:val="none"/>
          <w:bdr w:val="none" w:color="auto" w:sz="0" w:space="0"/>
          <w:shd w:val="clear" w:fill="FFFFFF"/>
        </w:rPr>
        <w:t>”</w:t>
      </w:r>
      <w:r>
        <w:rPr>
          <w:rFonts w:hint="eastAsia" w:ascii="宋体" w:hAnsi="宋体" w:eastAsia="宋体" w:cs="宋体"/>
          <w:b w:val="0"/>
          <w:i w:val="0"/>
          <w:caps w:val="0"/>
          <w:color w:val="000000"/>
          <w:spacing w:val="0"/>
          <w:sz w:val="24"/>
          <w:szCs w:val="24"/>
          <w:u w:val="none"/>
          <w:bdr w:val="none" w:color="auto" w:sz="0" w:space="0"/>
          <w:shd w:val="clear" w:fill="FFFFFF"/>
        </w:rPr>
        <w:t>大学生课外学术科技作品竞赛、</w:t>
      </w:r>
      <w:r>
        <w:rPr>
          <w:rFonts w:hint="default" w:ascii="Verdana" w:hAnsi="Verdana" w:eastAsia="微软雅黑" w:cs="Verdana"/>
          <w:b w:val="0"/>
          <w:i w:val="0"/>
          <w:caps w:val="0"/>
          <w:color w:val="000000"/>
          <w:spacing w:val="0"/>
          <w:sz w:val="24"/>
          <w:szCs w:val="24"/>
          <w:u w:val="none"/>
          <w:bdr w:val="none" w:color="auto" w:sz="0" w:space="0"/>
          <w:shd w:val="clear" w:fill="FFFFFF"/>
        </w:rPr>
        <w:t>“</w:t>
      </w:r>
      <w:r>
        <w:rPr>
          <w:rFonts w:hint="eastAsia" w:ascii="宋体" w:hAnsi="宋体" w:eastAsia="宋体" w:cs="宋体"/>
          <w:b w:val="0"/>
          <w:i w:val="0"/>
          <w:caps w:val="0"/>
          <w:color w:val="000000"/>
          <w:spacing w:val="0"/>
          <w:sz w:val="24"/>
          <w:szCs w:val="24"/>
          <w:u w:val="none"/>
          <w:bdr w:val="none" w:color="auto" w:sz="0" w:space="0"/>
          <w:shd w:val="clear" w:fill="FFFFFF"/>
        </w:rPr>
        <w:t>挑战杯</w:t>
      </w:r>
      <w:r>
        <w:rPr>
          <w:rFonts w:hint="default" w:ascii="Verdana" w:hAnsi="Verdana" w:eastAsia="微软雅黑" w:cs="Verdana"/>
          <w:b w:val="0"/>
          <w:i w:val="0"/>
          <w:caps w:val="0"/>
          <w:color w:val="000000"/>
          <w:spacing w:val="0"/>
          <w:sz w:val="24"/>
          <w:szCs w:val="24"/>
          <w:u w:val="none"/>
          <w:bdr w:val="none" w:color="auto" w:sz="0" w:space="0"/>
          <w:shd w:val="clear" w:fill="FFFFFF"/>
        </w:rPr>
        <w:t>”</w:t>
      </w:r>
      <w:r>
        <w:rPr>
          <w:rFonts w:hint="eastAsia" w:ascii="宋体" w:hAnsi="宋体" w:eastAsia="宋体" w:cs="宋体"/>
          <w:b w:val="0"/>
          <w:i w:val="0"/>
          <w:caps w:val="0"/>
          <w:color w:val="000000"/>
          <w:spacing w:val="0"/>
          <w:sz w:val="24"/>
          <w:szCs w:val="24"/>
          <w:u w:val="none"/>
          <w:bdr w:val="none" w:color="auto" w:sz="0" w:space="0"/>
          <w:shd w:val="clear" w:fill="FFFFFF"/>
        </w:rPr>
        <w:t>大学生创业计划竞赛、全国大学生数学建模竞赛、全国大学生电子设计竞赛、全国大学生机械创新设计大赛、全国大学生英语竞赛（一等奖）等；教育部当年公布的新增学科竞赛；国家一级行业学会、协会等主办的有显著社会影响的各类学科竞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此外，教育部有关教学指导委员会（如教育部高等学校机械学科教学指导委员会等）等主办的常设性大学生学科竞赛按此类级别的</w:t>
      </w:r>
      <w:r>
        <w:rPr>
          <w:rFonts w:hint="default" w:ascii="Verdana" w:hAnsi="Verdana" w:eastAsia="微软雅黑" w:cs="Verdana"/>
          <w:b w:val="0"/>
          <w:i w:val="0"/>
          <w:caps w:val="0"/>
          <w:color w:val="000000"/>
          <w:spacing w:val="0"/>
          <w:sz w:val="24"/>
          <w:szCs w:val="24"/>
          <w:u w:val="none"/>
          <w:bdr w:val="none" w:color="auto" w:sz="0" w:space="0"/>
          <w:shd w:val="clear" w:fill="FFFFFF"/>
        </w:rPr>
        <w:t>75%</w:t>
      </w:r>
      <w:r>
        <w:rPr>
          <w:rFonts w:hint="eastAsia" w:ascii="宋体" w:hAnsi="宋体" w:eastAsia="宋体" w:cs="宋体"/>
          <w:b w:val="0"/>
          <w:i w:val="0"/>
          <w:caps w:val="0"/>
          <w:color w:val="000000"/>
          <w:spacing w:val="0"/>
          <w:sz w:val="24"/>
          <w:szCs w:val="24"/>
          <w:u w:val="none"/>
          <w:bdr w:val="none" w:color="auto" w:sz="0" w:space="0"/>
          <w:shd w:val="clear" w:fill="FFFFFF"/>
        </w:rPr>
        <w:t>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（三）省级竞赛：由省教育厅等省级行政管理部门（如教育厅、体育局、团省委等）主办的各类学科竞赛。全国区域性竞赛参照省级竞赛规定执行。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default" w:ascii="Verdana" w:hAnsi="Verdana" w:eastAsia="微软雅黑" w:cs="Verdana"/>
          <w:b w:val="0"/>
          <w:i w:val="0"/>
          <w:caps w:val="0"/>
          <w:color w:val="000000"/>
          <w:spacing w:val="0"/>
          <w:sz w:val="24"/>
          <w:szCs w:val="24"/>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第四条</w:t>
      </w:r>
      <w:r>
        <w:rPr>
          <w:rFonts w:hint="default"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奖励程序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一）符合本办法奖励的学生填写《华南农业大学大学生学科竞赛奖励申请表》，并附有关证明材料，报所在学院审核汇总。由学院到相关部门（学科类到教务处、体育类到体育部、文娱类到校团委）办理核准手续，再送教务处复核汇总并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（二）教务处对无异议的奖项报校长审批。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（三）学生处、人事处根据学校审批汇总表分别发放学生及其指导教师学科竞赛专项奖励金。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default" w:ascii="Verdana" w:hAnsi="Verdana" w:eastAsia="微软雅黑" w:cs="Verdana"/>
          <w:b w:val="0"/>
          <w:i w:val="0"/>
          <w:caps w:val="0"/>
          <w:color w:val="000000"/>
          <w:spacing w:val="0"/>
          <w:sz w:val="24"/>
          <w:szCs w:val="24"/>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第五条</w:t>
      </w:r>
      <w:r>
        <w:rPr>
          <w:rFonts w:hint="default"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有关说明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（一）所获各种奖励额度按本办法附件</w:t>
      </w:r>
      <w:r>
        <w:rPr>
          <w:rFonts w:hint="default" w:ascii="Verdana" w:hAnsi="Verdana" w:eastAsia="微软雅黑" w:cs="Verdana"/>
          <w:b w:val="0"/>
          <w:i w:val="0"/>
          <w:caps w:val="0"/>
          <w:color w:val="000000"/>
          <w:spacing w:val="0"/>
          <w:sz w:val="24"/>
          <w:szCs w:val="24"/>
          <w:u w:val="none"/>
          <w:bdr w:val="none" w:color="auto" w:sz="0" w:space="0"/>
          <w:shd w:val="clear" w:fill="FFFFFF"/>
        </w:rPr>
        <w:t>1</w:t>
      </w:r>
      <w:r>
        <w:rPr>
          <w:rFonts w:hint="eastAsia" w:ascii="宋体" w:hAnsi="宋体" w:eastAsia="宋体" w:cs="宋体"/>
          <w:b w:val="0"/>
          <w:i w:val="0"/>
          <w:caps w:val="0"/>
          <w:color w:val="000000"/>
          <w:spacing w:val="0"/>
          <w:sz w:val="24"/>
          <w:szCs w:val="24"/>
          <w:u w:val="none"/>
          <w:bdr w:val="none" w:color="auto" w:sz="0" w:space="0"/>
          <w:shd w:val="clear" w:fill="FFFFFF"/>
        </w:rPr>
        <w:t>规定的标准给予奖励。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（二）设特等奖的竞赛奖励标准为：特等奖按一等奖标准执行，依此类推，依次退一级执行；仅设名次的各类竞赛奖励标准：第</w:t>
      </w:r>
      <w:r>
        <w:rPr>
          <w:rFonts w:hint="default" w:ascii="Verdana" w:hAnsi="Verdana" w:eastAsia="微软雅黑" w:cs="Verdana"/>
          <w:b w:val="0"/>
          <w:i w:val="0"/>
          <w:caps w:val="0"/>
          <w:color w:val="000000"/>
          <w:spacing w:val="0"/>
          <w:sz w:val="24"/>
          <w:szCs w:val="24"/>
          <w:u w:val="none"/>
          <w:bdr w:val="none" w:color="auto" w:sz="0" w:space="0"/>
          <w:shd w:val="clear" w:fill="FFFFFF"/>
        </w:rPr>
        <w:t>1</w:t>
      </w:r>
      <w:r>
        <w:rPr>
          <w:rFonts w:hint="eastAsia" w:ascii="宋体" w:hAnsi="宋体" w:eastAsia="宋体" w:cs="宋体"/>
          <w:b w:val="0"/>
          <w:i w:val="0"/>
          <w:caps w:val="0"/>
          <w:color w:val="000000"/>
          <w:spacing w:val="0"/>
          <w:sz w:val="24"/>
          <w:szCs w:val="24"/>
          <w:u w:val="none"/>
          <w:bdr w:val="none" w:color="auto" w:sz="0" w:space="0"/>
          <w:shd w:val="clear" w:fill="FFFFFF"/>
        </w:rPr>
        <w:t>名按一等奖标准执行，</w:t>
      </w:r>
      <w:r>
        <w:rPr>
          <w:rFonts w:hint="default" w:ascii="Verdana" w:hAnsi="Verdana" w:eastAsia="微软雅黑" w:cs="Verdana"/>
          <w:b w:val="0"/>
          <w:i w:val="0"/>
          <w:caps w:val="0"/>
          <w:color w:val="000000"/>
          <w:spacing w:val="0"/>
          <w:sz w:val="24"/>
          <w:szCs w:val="24"/>
          <w:u w:val="none"/>
          <w:bdr w:val="none" w:color="auto" w:sz="0" w:space="0"/>
          <w:shd w:val="clear" w:fill="FFFFFF"/>
        </w:rPr>
        <w:t>2</w:t>
      </w:r>
      <w:r>
        <w:rPr>
          <w:rFonts w:hint="eastAsia" w:ascii="宋体" w:hAnsi="宋体" w:eastAsia="宋体" w:cs="宋体"/>
          <w:b w:val="0"/>
          <w:i w:val="0"/>
          <w:caps w:val="0"/>
          <w:color w:val="000000"/>
          <w:spacing w:val="0"/>
          <w:sz w:val="24"/>
          <w:szCs w:val="24"/>
          <w:u w:val="none"/>
          <w:bdr w:val="none" w:color="auto" w:sz="0" w:space="0"/>
          <w:shd w:val="clear" w:fill="FFFFFF"/>
        </w:rPr>
        <w:t>至</w:t>
      </w:r>
      <w:r>
        <w:rPr>
          <w:rFonts w:hint="default" w:ascii="Verdana" w:hAnsi="Verdana" w:eastAsia="微软雅黑" w:cs="Verdana"/>
          <w:b w:val="0"/>
          <w:i w:val="0"/>
          <w:caps w:val="0"/>
          <w:color w:val="000000"/>
          <w:spacing w:val="0"/>
          <w:sz w:val="24"/>
          <w:szCs w:val="24"/>
          <w:u w:val="none"/>
          <w:bdr w:val="none" w:color="auto" w:sz="0" w:space="0"/>
          <w:shd w:val="clear" w:fill="FFFFFF"/>
        </w:rPr>
        <w:t>3</w:t>
      </w:r>
      <w:r>
        <w:rPr>
          <w:rFonts w:hint="eastAsia" w:ascii="宋体" w:hAnsi="宋体" w:eastAsia="宋体" w:cs="宋体"/>
          <w:b w:val="0"/>
          <w:i w:val="0"/>
          <w:caps w:val="0"/>
          <w:color w:val="000000"/>
          <w:spacing w:val="0"/>
          <w:sz w:val="24"/>
          <w:szCs w:val="24"/>
          <w:u w:val="none"/>
          <w:bdr w:val="none" w:color="auto" w:sz="0" w:space="0"/>
          <w:shd w:val="clear" w:fill="FFFFFF"/>
        </w:rPr>
        <w:t>名按二等奖标准执行，</w:t>
      </w:r>
      <w:r>
        <w:rPr>
          <w:rFonts w:hint="default" w:ascii="Verdana" w:hAnsi="Verdana" w:eastAsia="微软雅黑" w:cs="Verdana"/>
          <w:b w:val="0"/>
          <w:i w:val="0"/>
          <w:caps w:val="0"/>
          <w:color w:val="000000"/>
          <w:spacing w:val="0"/>
          <w:sz w:val="24"/>
          <w:szCs w:val="24"/>
          <w:u w:val="none"/>
          <w:bdr w:val="none" w:color="auto" w:sz="0" w:space="0"/>
          <w:shd w:val="clear" w:fill="FFFFFF"/>
        </w:rPr>
        <w:t>4</w:t>
      </w:r>
      <w:r>
        <w:rPr>
          <w:rFonts w:hint="eastAsia" w:ascii="宋体" w:hAnsi="宋体" w:eastAsia="宋体" w:cs="宋体"/>
          <w:b w:val="0"/>
          <w:i w:val="0"/>
          <w:caps w:val="0"/>
          <w:color w:val="000000"/>
          <w:spacing w:val="0"/>
          <w:sz w:val="24"/>
          <w:szCs w:val="24"/>
          <w:u w:val="none"/>
          <w:bdr w:val="none" w:color="auto" w:sz="0" w:space="0"/>
          <w:shd w:val="clear" w:fill="FFFFFF"/>
        </w:rPr>
        <w:t>至</w:t>
      </w:r>
      <w:r>
        <w:rPr>
          <w:rFonts w:hint="default" w:ascii="Verdana" w:hAnsi="Verdana" w:eastAsia="微软雅黑" w:cs="Verdana"/>
          <w:b w:val="0"/>
          <w:i w:val="0"/>
          <w:caps w:val="0"/>
          <w:color w:val="000000"/>
          <w:spacing w:val="0"/>
          <w:sz w:val="24"/>
          <w:szCs w:val="24"/>
          <w:u w:val="none"/>
          <w:bdr w:val="none" w:color="auto" w:sz="0" w:space="0"/>
          <w:shd w:val="clear" w:fill="FFFFFF"/>
        </w:rPr>
        <w:t>6</w:t>
      </w:r>
      <w:r>
        <w:rPr>
          <w:rFonts w:hint="eastAsia" w:ascii="宋体" w:hAnsi="宋体" w:eastAsia="宋体" w:cs="宋体"/>
          <w:b w:val="0"/>
          <w:i w:val="0"/>
          <w:caps w:val="0"/>
          <w:color w:val="000000"/>
          <w:spacing w:val="0"/>
          <w:sz w:val="24"/>
          <w:szCs w:val="24"/>
          <w:u w:val="none"/>
          <w:bdr w:val="none" w:color="auto" w:sz="0" w:space="0"/>
          <w:shd w:val="clear" w:fill="FFFFFF"/>
        </w:rPr>
        <w:t>名按三等奖标准执行。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（三）年度同一成绩或成果获得多项奖励时，按最高级别奖励。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（四）指导教师（组）按照学生奖励额度的</w:t>
      </w:r>
      <w:r>
        <w:rPr>
          <w:rFonts w:hint="default" w:ascii="Verdana" w:hAnsi="Verdana" w:eastAsia="微软雅黑" w:cs="Verdana"/>
          <w:b w:val="0"/>
          <w:i w:val="0"/>
          <w:caps w:val="0"/>
          <w:color w:val="000000"/>
          <w:spacing w:val="0"/>
          <w:sz w:val="24"/>
          <w:szCs w:val="24"/>
          <w:u w:val="none"/>
          <w:bdr w:val="none" w:color="auto" w:sz="0" w:space="0"/>
          <w:shd w:val="clear" w:fill="FFFFFF"/>
        </w:rPr>
        <w:t>30%</w:t>
      </w:r>
      <w:r>
        <w:rPr>
          <w:rFonts w:hint="eastAsia" w:ascii="宋体" w:hAnsi="宋体" w:eastAsia="宋体" w:cs="宋体"/>
          <w:b w:val="0"/>
          <w:i w:val="0"/>
          <w:caps w:val="0"/>
          <w:color w:val="000000"/>
          <w:spacing w:val="0"/>
          <w:sz w:val="24"/>
          <w:szCs w:val="24"/>
          <w:u w:val="none"/>
          <w:bdr w:val="none" w:color="auto" w:sz="0" w:space="0"/>
          <w:shd w:val="clear" w:fill="FFFFFF"/>
        </w:rPr>
        <w:t>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（五）奖励级别的认定以获奖证书（文件）上的盖章单位为准。以各种组委会名义主办的赛事不列入本奖励范围。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（六）学生运动员在年度同一体育竞技项目获得多项奖励时，按最高级别奖励；参加不同体育竞技项目获得多项奖励时，累计奖励；破同级同类运动会记录者经学校研究后给予重奖。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eastAsia" w:ascii="宋体" w:hAnsi="宋体" w:eastAsia="宋体" w:cs="宋体"/>
          <w:b w:val="0"/>
          <w:i w:val="0"/>
          <w:caps w:val="0"/>
          <w:color w:val="000000"/>
          <w:spacing w:val="0"/>
          <w:sz w:val="24"/>
          <w:szCs w:val="24"/>
          <w:u w:val="none"/>
          <w:bdr w:val="none" w:color="auto" w:sz="0" w:space="0"/>
          <w:shd w:val="clear" w:fill="FFFFFF"/>
        </w:rPr>
        <w:t>（七）校级学生竞赛活动的奖励，由主办单位根据实际举办规模、资金筹措等情况，参照本办法执行。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default" w:ascii="Verdana" w:hAnsi="Verdana" w:eastAsia="微软雅黑" w:cs="Verdana"/>
          <w:b w:val="0"/>
          <w:i w:val="0"/>
          <w:caps w:val="0"/>
          <w:color w:val="000000"/>
          <w:spacing w:val="0"/>
          <w:sz w:val="24"/>
          <w:szCs w:val="24"/>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第六条</w:t>
      </w:r>
      <w:r>
        <w:rPr>
          <w:rFonts w:hint="default"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本办法由教务处负责解释。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Fonts w:hint="default" w:ascii="Verdana" w:hAnsi="Verdana" w:eastAsia="微软雅黑" w:cs="Verdana"/>
          <w:b w:val="0"/>
          <w:i w:val="0"/>
          <w:caps w:val="0"/>
          <w:color w:val="000000"/>
          <w:spacing w:val="0"/>
          <w:sz w:val="24"/>
          <w:szCs w:val="24"/>
          <w:u w:val="none"/>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ascii="微软雅黑" w:hAnsi="微软雅黑" w:eastAsia="微软雅黑" w:cs="微软雅黑"/>
          <w:b w:val="0"/>
          <w:i w:val="0"/>
          <w:caps w:val="0"/>
          <w:color w:val="000000"/>
          <w:spacing w:val="0"/>
          <w:sz w:val="20"/>
          <w:szCs w:val="20"/>
          <w:u w:val="none"/>
        </w:rPr>
      </w:pPr>
      <w:r>
        <w:rPr>
          <w:rStyle w:val="5"/>
          <w:rFonts w:hint="eastAsia" w:ascii="宋体" w:hAnsi="宋体" w:eastAsia="宋体" w:cs="宋体"/>
          <w:i w:val="0"/>
          <w:caps w:val="0"/>
          <w:color w:val="000000"/>
          <w:spacing w:val="0"/>
          <w:sz w:val="24"/>
          <w:szCs w:val="24"/>
          <w:u w:val="none"/>
          <w:bdr w:val="none" w:color="auto" w:sz="0" w:space="0"/>
          <w:shd w:val="clear" w:fill="FFFFFF"/>
        </w:rPr>
        <w:t>第七条</w:t>
      </w:r>
      <w:r>
        <w:rPr>
          <w:rFonts w:hint="default" w:ascii="Verdana" w:hAnsi="Verdana" w:eastAsia="微软雅黑" w:cs="Verdana"/>
          <w:b w:val="0"/>
          <w:i w:val="0"/>
          <w:caps w:val="0"/>
          <w:color w:val="000000"/>
          <w:spacing w:val="0"/>
          <w:sz w:val="24"/>
          <w:szCs w:val="24"/>
          <w:u w:val="none"/>
          <w:bdr w:val="none" w:color="auto" w:sz="0" w:space="0"/>
          <w:shd w:val="clear" w:fill="FFFFFF"/>
        </w:rPr>
        <w:t> </w:t>
      </w:r>
      <w:r>
        <w:rPr>
          <w:rFonts w:hint="eastAsia" w:ascii="宋体" w:hAnsi="宋体" w:eastAsia="宋体" w:cs="宋体"/>
          <w:b w:val="0"/>
          <w:i w:val="0"/>
          <w:caps w:val="0"/>
          <w:color w:val="000000"/>
          <w:spacing w:val="0"/>
          <w:sz w:val="24"/>
          <w:szCs w:val="24"/>
          <w:u w:val="none"/>
          <w:bdr w:val="none" w:color="auto" w:sz="0" w:space="0"/>
          <w:shd w:val="clear" w:fill="FFFFFF"/>
        </w:rPr>
        <w:t>本办法自公布之日起执行，原《华南农业大学学生竞赛奖励办法（试行）》（华南农办〔</w:t>
      </w:r>
      <w:r>
        <w:rPr>
          <w:rFonts w:hint="default" w:ascii="Verdana" w:hAnsi="Verdana" w:eastAsia="微软雅黑" w:cs="Verdana"/>
          <w:b w:val="0"/>
          <w:i w:val="0"/>
          <w:caps w:val="0"/>
          <w:color w:val="000000"/>
          <w:spacing w:val="0"/>
          <w:sz w:val="24"/>
          <w:szCs w:val="24"/>
          <w:u w:val="none"/>
          <w:bdr w:val="none" w:color="auto" w:sz="0" w:space="0"/>
          <w:shd w:val="clear" w:fill="FFFFFF"/>
        </w:rPr>
        <w:t>2003</w:t>
      </w:r>
      <w:r>
        <w:rPr>
          <w:rFonts w:hint="eastAsia" w:ascii="宋体" w:hAnsi="宋体" w:eastAsia="宋体" w:cs="宋体"/>
          <w:b w:val="0"/>
          <w:i w:val="0"/>
          <w:caps w:val="0"/>
          <w:color w:val="000000"/>
          <w:spacing w:val="0"/>
          <w:sz w:val="24"/>
          <w:szCs w:val="24"/>
          <w:u w:val="none"/>
          <w:bdr w:val="none" w:color="auto" w:sz="0" w:space="0"/>
          <w:shd w:val="clear" w:fill="FFFFFF"/>
        </w:rPr>
        <w:t>〕</w:t>
      </w:r>
      <w:r>
        <w:rPr>
          <w:rFonts w:hint="default" w:ascii="Verdana" w:hAnsi="Verdana" w:eastAsia="微软雅黑" w:cs="Verdana"/>
          <w:b w:val="0"/>
          <w:i w:val="0"/>
          <w:caps w:val="0"/>
          <w:color w:val="000000"/>
          <w:spacing w:val="0"/>
          <w:sz w:val="24"/>
          <w:szCs w:val="24"/>
          <w:u w:val="none"/>
          <w:bdr w:val="none" w:color="auto" w:sz="0" w:space="0"/>
          <w:shd w:val="clear" w:fill="FFFFFF"/>
        </w:rPr>
        <w:t>44</w:t>
      </w:r>
      <w:r>
        <w:rPr>
          <w:rFonts w:hint="eastAsia" w:ascii="宋体" w:hAnsi="宋体" w:eastAsia="宋体" w:cs="宋体"/>
          <w:b w:val="0"/>
          <w:i w:val="0"/>
          <w:caps w:val="0"/>
          <w:color w:val="000000"/>
          <w:spacing w:val="0"/>
          <w:sz w:val="24"/>
          <w:szCs w:val="24"/>
          <w:u w:val="none"/>
          <w:bdr w:val="none" w:color="auto" w:sz="0" w:space="0"/>
          <w:shd w:val="clear" w:fill="FFFFFF"/>
        </w:rPr>
        <w:t>号）停止执行。</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10" w:usb3="00000000" w:csb0="0004009F" w:csb1="00000000"/>
  </w:font>
  <w:font w:name="MS Mincho">
    <w:panose1 w:val="02020609040205080304"/>
    <w:charset w:val="80"/>
    <w:family w:val="modern"/>
    <w:pitch w:val="default"/>
    <w:sig w:usb0="E00002FF" w:usb1="6AC7FDFB" w:usb2="00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B0C4D"/>
    <w:rsid w:val="56F80E48"/>
    <w:rsid w:val="5E7B0C4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7">
    <w:name w:val="三级标题"/>
    <w:basedOn w:val="1"/>
    <w:qFormat/>
    <w:uiPriority w:val="0"/>
    <w:rPr>
      <w:rFonts w:ascii="Times New Roman" w:hAnsi="Times New Roman" w:eastAsia="楷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2016-05-06T09:26:00Z</dcterms:created>
  <dc:creator>Administrator</dc:creator>
  <cp:lastModifiedBy>Administrator</cp:lastModifiedBy>
  <dcterms:modified xsi:type="dcterms:W3CDTF">2016-05-06T09:26:32Z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