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360" w:firstLineChars="100"/>
        <w:jc w:val="left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“学会幸福学会爱”心理公益广告推荐表</w:t>
      </w:r>
    </w:p>
    <w:p>
      <w:pPr>
        <w:snapToGrid w:val="0"/>
        <w:spacing w:line="560" w:lineRule="exact"/>
        <w:jc w:val="center"/>
        <w:textAlignment w:val="baseline"/>
        <w:rPr>
          <w:rStyle w:val="4"/>
          <w:rFonts w:ascii="Times New Roman" w:hAnsi="Times New Roman" w:eastAsia="方正小标宋简体"/>
          <w:w w:val="90"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推荐学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院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7391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（请在所选类别前划“√”，二选一）</w:t>
            </w:r>
          </w:p>
          <w:p>
            <w:pPr>
              <w:widowControl/>
              <w:spacing w:line="500" w:lineRule="exact"/>
              <w:jc w:val="left"/>
              <w:rPr>
                <w:rFonts w:ascii="Times New Roman" w:hAnsi="Times New Roman" w:eastAsia="楷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1.平面广告类（ ）     2.视频广告类（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集体作品其他作者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 级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指</w:t>
            </w:r>
            <w:r>
              <w:rPr>
                <w:rFonts w:ascii="Times New Roman" w:hAnsi="Times New Roman" w:eastAsia="黑体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手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单  位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2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  <w:t>品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  <w:t>说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（包括创作背景、创作思路、创作目的和作品简介等，限300字以内）</w:t>
            </w:r>
          </w:p>
          <w:p>
            <w:pPr>
              <w:widowControl/>
              <w:spacing w:line="500" w:lineRule="exact"/>
              <w:jc w:val="left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</w:p>
        </w:tc>
      </w:tr>
    </w:tbl>
    <w:p>
      <w:pPr>
        <w:snapToGrid w:val="0"/>
        <w:spacing w:line="560" w:lineRule="exact"/>
        <w:jc w:val="center"/>
        <w:textAlignment w:val="baseline"/>
        <w:rPr>
          <w:rStyle w:val="4"/>
          <w:rFonts w:ascii="Times New Roman" w:hAnsi="Times New Roman" w:eastAsia="方正小标宋简体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ODk1ODg1NjliNjNiYzNmYzQyMTVlYmUyYjI4MTcifQ=="/>
  </w:docVars>
  <w:rsids>
    <w:rsidRoot w:val="1AC36AA4"/>
    <w:rsid w:val="1AC3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2022-05-10T08:31:00Z</dcterms:created>
  <dc:creator>Sleeve-fish</dc:creator>
  <cp:lastModifiedBy>Sleeve-fish</cp:lastModifiedBy>
  <dcterms:modified xsi:type="dcterms:W3CDTF">2022-05-10T08:31:55Z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D0C824E43CF74B4B8A43A4EA36F43F46</vt:lpwstr>
  </property>
</Properties>
</file>