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 xml:space="preserve">附件1 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求职创业补贴申请表</w:t>
      </w:r>
    </w:p>
    <w:p>
      <w:pPr>
        <w:pStyle w:val="6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4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院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填写</w:t>
      </w:r>
      <w:r>
        <w:rPr>
          <w:rFonts w:ascii="Times New Roman" w:hAnsi="Times New Roman" w:cs="Times New Roman"/>
          <w:color w:val="000000"/>
          <w:kern w:val="0"/>
          <w:szCs w:val="21"/>
        </w:rPr>
        <w:t>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”填写：城乡低保证、特困人员救助供养证、特困职工证、残疾人证等。获得国家助学贷款可不填“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材料对应编码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”、“核发机关”。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本人银行账户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原则上提供个人社会保障卡账户，确无社保卡账户的可发放至个人名下其它银行账户。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银行账户开户行必须具体到支行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该表和困难材料统一由各院校自行保管。</w:t>
      </w:r>
    </w:p>
    <w:p>
      <w:pPr>
        <w:pStyle w:val="2"/>
        <w:numPr>
          <w:ilvl w:val="0"/>
          <w:numId w:val="1"/>
        </w:numPr>
      </w:pPr>
      <w:r>
        <w:rPr>
          <w:rFonts w:hint="eastAsia"/>
        </w:rPr>
        <w:t>申请表和困难材料提交截止时间：202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周四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中午10点之前</w:t>
      </w:r>
      <w:r>
        <w:rPr>
          <w:rFonts w:hint="eastAsia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MDA4ZjFkNDhhN2YxNGU3NWE1YWU3MDIwOTQyYjcifQ=="/>
    <w:docVar w:name="KSO_WPS_MARK_KEY" w:val="54d0e5f1-1023-4b49-9273-daa5afffa323"/>
  </w:docVars>
  <w:rsids>
    <w:rsidRoot w:val="00000000"/>
    <w:rsid w:val="59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2023-04-01T10:29:48Z</dcterms:created>
  <dc:creator>许先生come</dc:creator>
  <cp:lastModifiedBy>许先生come</cp:lastModifiedBy>
  <dcterms:modified xsi:type="dcterms:W3CDTF">2023-04-01T10:30:03Z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E2D8E69B7A984C3DA009237C909C5CDF</vt:lpwstr>
  </property>
</Properties>
</file>